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524000" cy="457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40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sz w:val="40"/>
          <w:szCs w:val="40"/>
        </w:rPr>
      </w:pPr>
      <w:bookmarkStart w:colFirst="0" w:colLast="0" w:name="_kzusgsudj2mu" w:id="0"/>
      <w:bookmarkEnd w:id="0"/>
      <w:r w:rsidDel="00000000" w:rsidR="00000000" w:rsidRPr="00000000">
        <w:rPr>
          <w:sz w:val="40"/>
          <w:szCs w:val="40"/>
          <w:rtl w:val="0"/>
        </w:rPr>
        <w:t xml:space="preserve">Dayana Diaz Community Service Award Nomination</w:t>
      </w:r>
    </w:p>
    <w:p w:rsidR="00000000" w:rsidDel="00000000" w:rsidP="00000000" w:rsidRDefault="00000000" w:rsidRPr="00000000" w14:paraId="00000003">
      <w:pPr>
        <w:rPr>
          <w:sz w:val="20"/>
          <w:szCs w:val="20"/>
        </w:rPr>
      </w:pPr>
      <w:r w:rsidDel="00000000" w:rsidR="00000000" w:rsidRPr="00000000">
        <w:rPr>
          <w:sz w:val="20"/>
          <w:szCs w:val="20"/>
          <w:rtl w:val="0"/>
        </w:rPr>
        <w:t xml:space="preserve">In addition to serving as a student ambassador in at least one PAPA  event during the school year, the recipient of this award must be a student in good academic and behavioral standing (academic standing based on New Mexico  Activity Association guidelines and behavioral standing with no discipline referrals during the current year).  It will be presented to a student or students who consistently demonstrate qualities of compassion for school peers and members of the greater community.   The recipient(s) must have provide</w:t>
      </w:r>
      <w:r w:rsidDel="00000000" w:rsidR="00000000" w:rsidRPr="00000000">
        <w:rPr>
          <w:sz w:val="20"/>
          <w:szCs w:val="20"/>
          <w:rtl w:val="0"/>
        </w:rPr>
        <w:t xml:space="preserve">d</w:t>
      </w:r>
      <w:r w:rsidDel="00000000" w:rsidR="00000000" w:rsidRPr="00000000">
        <w:rPr>
          <w:sz w:val="20"/>
          <w:szCs w:val="20"/>
          <w:rtl w:val="0"/>
        </w:rPr>
        <w:t xml:space="preserve"> unpaid service during the current school year for at least (2) two organizations not affiliated with the school.  Community service is not limited to performing arts, although it is highly encouraged.   Award recipient(s) must also attend at least one community-based workshop, conference or event promoting social justice, diversity, safety, non-violence, or healthy habits.  Staff, students, or community members can nominate students for this award. A nomination form is available in the office.   A  committee assigned by administration will determine the award recipients.</w:t>
      </w:r>
    </w:p>
    <w:p w:rsidR="00000000" w:rsidDel="00000000" w:rsidP="00000000" w:rsidRDefault="00000000" w:rsidRPr="00000000" w14:paraId="0000000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7065"/>
        <w:tblGridChange w:id="0">
          <w:tblGrid>
            <w:gridCol w:w="2295"/>
            <w:gridCol w:w="7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Nominee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Grade of Nominee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Nominated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B">
      <w:pPr>
        <w:jc w:val="center"/>
        <w:rPr/>
      </w:pPr>
      <w:r w:rsidDel="00000000" w:rsidR="00000000" w:rsidRPr="00000000">
        <w:rPr>
          <w:rtl w:val="0"/>
        </w:rPr>
        <w:t xml:space="preserve">In your own words please describe below how the nominee meets the qualification for the award and why the nominee is deserving.</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